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CB" w:rsidRDefault="00CB77CB" w:rsidP="00CB77CB">
      <w:pPr>
        <w:jc w:val="center"/>
        <w:rPr>
          <w:rFonts w:ascii="Calibri" w:hAnsi="Calibri"/>
          <w:b/>
          <w:sz w:val="36"/>
          <w:szCs w:val="36"/>
        </w:rPr>
      </w:pPr>
      <w:r>
        <w:rPr>
          <w:rFonts w:ascii="Calibri" w:hAnsi="Calibri"/>
          <w:b/>
          <w:sz w:val="36"/>
          <w:szCs w:val="36"/>
        </w:rPr>
        <w:t>Efficacité des S</w:t>
      </w:r>
      <w:r w:rsidRPr="00585B0D">
        <w:rPr>
          <w:rFonts w:ascii="Calibri" w:hAnsi="Calibri"/>
          <w:b/>
          <w:sz w:val="36"/>
          <w:szCs w:val="36"/>
        </w:rPr>
        <w:t>emiconduct</w:t>
      </w:r>
      <w:r>
        <w:rPr>
          <w:rFonts w:ascii="Calibri" w:hAnsi="Calibri"/>
          <w:b/>
          <w:sz w:val="36"/>
          <w:szCs w:val="36"/>
        </w:rPr>
        <w:t>eurs</w:t>
      </w:r>
      <w:r w:rsidRPr="00585B0D">
        <w:rPr>
          <w:rFonts w:ascii="Calibri" w:hAnsi="Calibri"/>
          <w:b/>
          <w:sz w:val="36"/>
          <w:szCs w:val="36"/>
        </w:rPr>
        <w:t xml:space="preserve"> </w:t>
      </w:r>
      <w:r>
        <w:rPr>
          <w:rFonts w:ascii="Calibri" w:hAnsi="Calibri"/>
          <w:b/>
          <w:sz w:val="36"/>
          <w:szCs w:val="36"/>
        </w:rPr>
        <w:t xml:space="preserve">Utilisés en Photovoltaïque et en </w:t>
      </w:r>
      <w:proofErr w:type="spellStart"/>
      <w:r>
        <w:rPr>
          <w:rFonts w:ascii="Calibri" w:hAnsi="Calibri"/>
          <w:b/>
          <w:sz w:val="36"/>
          <w:szCs w:val="36"/>
        </w:rPr>
        <w:t>Photocatalyse</w:t>
      </w:r>
      <w:proofErr w:type="spellEnd"/>
      <w:r>
        <w:rPr>
          <w:rFonts w:ascii="Calibri" w:hAnsi="Calibri"/>
          <w:b/>
          <w:sz w:val="36"/>
          <w:szCs w:val="36"/>
        </w:rPr>
        <w:t> : Une Analyse Fondée sur la DFT.</w:t>
      </w:r>
    </w:p>
    <w:p w:rsidR="00CB77CB" w:rsidRDefault="00CB77CB" w:rsidP="00CB77CB">
      <w:pPr>
        <w:jc w:val="center"/>
        <w:rPr>
          <w:rFonts w:ascii="Times New Roman" w:hAnsi="Times New Roman"/>
        </w:rPr>
      </w:pPr>
    </w:p>
    <w:p w:rsidR="00CB77CB" w:rsidRDefault="00CB77CB" w:rsidP="00CB77CB">
      <w:pPr>
        <w:jc w:val="center"/>
        <w:rPr>
          <w:rFonts w:ascii="Times New Roman" w:hAnsi="Times New Roman"/>
        </w:rPr>
      </w:pPr>
      <w:r w:rsidRPr="00585B0D">
        <w:rPr>
          <w:rFonts w:ascii="Times New Roman" w:hAnsi="Times New Roman"/>
          <w:u w:val="single"/>
        </w:rPr>
        <w:t>Tangui Le Bahers</w:t>
      </w:r>
      <w:r>
        <w:rPr>
          <w:rFonts w:ascii="Times New Roman" w:hAnsi="Times New Roman"/>
        </w:rPr>
        <w:t>*</w:t>
      </w:r>
      <w:r w:rsidRPr="00A366F8">
        <w:rPr>
          <w:rFonts w:ascii="Times New Roman" w:hAnsi="Times New Roman"/>
          <w:vertAlign w:val="superscript"/>
        </w:rPr>
        <w:t>1</w:t>
      </w:r>
      <w:r>
        <w:rPr>
          <w:rFonts w:ascii="Times New Roman" w:hAnsi="Times New Roman"/>
        </w:rPr>
        <w:t>, Michel Rérat</w:t>
      </w:r>
      <w:r w:rsidRPr="00106E86">
        <w:rPr>
          <w:rFonts w:ascii="Times New Roman" w:hAnsi="Times New Roman"/>
          <w:vertAlign w:val="superscript"/>
        </w:rPr>
        <w:t>2</w:t>
      </w:r>
      <w:r>
        <w:rPr>
          <w:rFonts w:ascii="Times New Roman" w:hAnsi="Times New Roman"/>
        </w:rPr>
        <w:t>, Philippe Barboux</w:t>
      </w:r>
      <w:r w:rsidRPr="00106E86">
        <w:rPr>
          <w:rFonts w:ascii="Times New Roman" w:hAnsi="Times New Roman"/>
          <w:vertAlign w:val="superscript"/>
        </w:rPr>
        <w:t>3</w:t>
      </w:r>
      <w:r>
        <w:rPr>
          <w:rFonts w:ascii="Times New Roman" w:hAnsi="Times New Roman"/>
        </w:rPr>
        <w:t>, Thierry Le Mercier</w:t>
      </w:r>
      <w:r w:rsidRPr="00106E86">
        <w:rPr>
          <w:rFonts w:ascii="Times New Roman" w:hAnsi="Times New Roman"/>
          <w:vertAlign w:val="superscript"/>
        </w:rPr>
        <w:t>4</w:t>
      </w:r>
      <w:r>
        <w:rPr>
          <w:rFonts w:ascii="Times New Roman" w:hAnsi="Times New Roman"/>
        </w:rPr>
        <w:t>, Philippe Sautet</w:t>
      </w:r>
      <w:r w:rsidRPr="00A366F8">
        <w:rPr>
          <w:rFonts w:ascii="Times New Roman" w:hAnsi="Times New Roman"/>
          <w:vertAlign w:val="superscript"/>
        </w:rPr>
        <w:t>1</w:t>
      </w:r>
    </w:p>
    <w:p w:rsidR="00CB77CB" w:rsidRDefault="00CB77CB" w:rsidP="00CB77CB">
      <w:pPr>
        <w:jc w:val="center"/>
        <w:rPr>
          <w:rFonts w:ascii="Times New Roman" w:hAnsi="Times New Roman"/>
        </w:rPr>
      </w:pPr>
      <w:r w:rsidRPr="00A366F8">
        <w:rPr>
          <w:rFonts w:ascii="Times New Roman" w:hAnsi="Times New Roman"/>
          <w:vertAlign w:val="superscript"/>
        </w:rPr>
        <w:t>1</w:t>
      </w:r>
      <w:r>
        <w:rPr>
          <w:rFonts w:ascii="Times New Roman" w:hAnsi="Times New Roman"/>
        </w:rPr>
        <w:t xml:space="preserve">UMR 5182 Université Claude Bernard Lyon 1, ENS Lyon, 46 allée d’Italie 69342 Lyon </w:t>
      </w:r>
    </w:p>
    <w:p w:rsidR="00CB77CB" w:rsidRDefault="00CB77CB" w:rsidP="00CB77CB">
      <w:pPr>
        <w:jc w:val="center"/>
        <w:rPr>
          <w:rFonts w:ascii="Times New Roman" w:hAnsi="Times New Roman"/>
        </w:rPr>
      </w:pPr>
      <w:r w:rsidRPr="00592079">
        <w:rPr>
          <w:rFonts w:ascii="Times New Roman" w:hAnsi="Times New Roman"/>
          <w:vertAlign w:val="superscript"/>
        </w:rPr>
        <w:t>2</w:t>
      </w:r>
      <w:r>
        <w:rPr>
          <w:rFonts w:ascii="Times New Roman" w:hAnsi="Times New Roman"/>
        </w:rPr>
        <w:t xml:space="preserve">IPREM UMR5254, </w:t>
      </w:r>
      <w:r w:rsidRPr="00592079">
        <w:rPr>
          <w:rFonts w:ascii="Times New Roman" w:hAnsi="Times New Roman"/>
        </w:rPr>
        <w:t>Université</w:t>
      </w:r>
      <w:r>
        <w:rPr>
          <w:rFonts w:ascii="Times New Roman" w:hAnsi="Times New Roman"/>
        </w:rPr>
        <w:t xml:space="preserve"> de Pau et des Pays de l’Adour, 2 av. P. </w:t>
      </w:r>
      <w:proofErr w:type="spellStart"/>
      <w:r>
        <w:rPr>
          <w:rFonts w:ascii="Times New Roman" w:hAnsi="Times New Roman"/>
        </w:rPr>
        <w:t>Angot</w:t>
      </w:r>
      <w:proofErr w:type="spellEnd"/>
      <w:r>
        <w:rPr>
          <w:rFonts w:ascii="Times New Roman" w:hAnsi="Times New Roman"/>
        </w:rPr>
        <w:t>, 64053 Pau</w:t>
      </w:r>
    </w:p>
    <w:p w:rsidR="00CB77CB" w:rsidRDefault="00CB77CB" w:rsidP="00CB77CB">
      <w:pPr>
        <w:jc w:val="center"/>
        <w:rPr>
          <w:rFonts w:ascii="Times New Roman" w:hAnsi="Times New Roman"/>
        </w:rPr>
      </w:pPr>
      <w:r w:rsidRPr="00592079">
        <w:rPr>
          <w:rFonts w:ascii="Times New Roman" w:hAnsi="Times New Roman"/>
          <w:vertAlign w:val="superscript"/>
        </w:rPr>
        <w:t>3</w:t>
      </w:r>
      <w:r>
        <w:rPr>
          <w:rFonts w:ascii="Times New Roman" w:hAnsi="Times New Roman"/>
        </w:rPr>
        <w:t xml:space="preserve">LECIME UMR7575, </w:t>
      </w:r>
      <w:r w:rsidRPr="00592079">
        <w:rPr>
          <w:rFonts w:ascii="Times New Roman" w:hAnsi="Times New Roman"/>
        </w:rPr>
        <w:t>Chimie</w:t>
      </w:r>
      <w:r>
        <w:rPr>
          <w:rFonts w:ascii="Times New Roman" w:hAnsi="Times New Roman"/>
        </w:rPr>
        <w:t>-</w:t>
      </w:r>
      <w:proofErr w:type="spellStart"/>
      <w:r>
        <w:rPr>
          <w:rFonts w:ascii="Times New Roman" w:hAnsi="Times New Roman"/>
        </w:rPr>
        <w:t>Paristech</w:t>
      </w:r>
      <w:proofErr w:type="spellEnd"/>
      <w:r>
        <w:rPr>
          <w:rFonts w:ascii="Times New Roman" w:hAnsi="Times New Roman"/>
        </w:rPr>
        <w:t>, 11 rue Pierre et Marie Curie, F-75231 Paris</w:t>
      </w:r>
    </w:p>
    <w:p w:rsidR="00CB77CB" w:rsidRDefault="00CB77CB" w:rsidP="00CB77CB">
      <w:pPr>
        <w:jc w:val="center"/>
        <w:rPr>
          <w:rFonts w:ascii="Times New Roman" w:hAnsi="Times New Roman"/>
        </w:rPr>
      </w:pPr>
      <w:r w:rsidRPr="00106E86">
        <w:rPr>
          <w:rFonts w:ascii="Times New Roman" w:hAnsi="Times New Roman"/>
          <w:vertAlign w:val="superscript"/>
        </w:rPr>
        <w:t>4</w:t>
      </w:r>
      <w:r>
        <w:rPr>
          <w:rFonts w:ascii="Times New Roman" w:hAnsi="Times New Roman"/>
        </w:rPr>
        <w:t>Solvay, RIC-Paris, 52 rue Haie Coq, F-93308, Aubervilliers</w:t>
      </w:r>
    </w:p>
    <w:p w:rsidR="00CB77CB" w:rsidRDefault="00CB77CB" w:rsidP="00CB77CB">
      <w:pPr>
        <w:jc w:val="center"/>
        <w:rPr>
          <w:rFonts w:ascii="Times New Roman" w:hAnsi="Times New Roman"/>
        </w:rPr>
      </w:pPr>
      <w:r>
        <w:rPr>
          <w:rFonts w:ascii="Times New Roman" w:hAnsi="Times New Roman"/>
        </w:rPr>
        <w:t>*tangui.le_bahers@ens-lyon.fr</w:t>
      </w:r>
    </w:p>
    <w:p w:rsidR="00CB77CB" w:rsidRDefault="00CB77CB" w:rsidP="00CB77CB">
      <w:pPr>
        <w:jc w:val="both"/>
        <w:rPr>
          <w:rFonts w:ascii="Times New Roman" w:hAnsi="Times New Roman"/>
        </w:rPr>
      </w:pPr>
    </w:p>
    <w:p w:rsidR="00CB77CB" w:rsidRPr="00462772" w:rsidRDefault="00CB77CB" w:rsidP="00CB77CB">
      <w:pPr>
        <w:jc w:val="center"/>
        <w:rPr>
          <w:rFonts w:ascii="Times New Roman" w:hAnsi="Times New Roman"/>
          <w:b/>
        </w:rPr>
      </w:pPr>
      <w:r w:rsidRPr="00462772">
        <w:rPr>
          <w:rFonts w:ascii="Times New Roman" w:hAnsi="Times New Roman"/>
          <w:b/>
        </w:rPr>
        <w:t>Résumé</w:t>
      </w:r>
    </w:p>
    <w:p w:rsidR="00CB77CB" w:rsidRDefault="00CB77CB" w:rsidP="00CB77CB">
      <w:pPr>
        <w:jc w:val="both"/>
        <w:rPr>
          <w:rFonts w:ascii="Times New Roman" w:hAnsi="Times New Roman"/>
        </w:rPr>
      </w:pPr>
      <w:r>
        <w:rPr>
          <w:rFonts w:ascii="Times New Roman" w:hAnsi="Times New Roman"/>
        </w:rPr>
        <w:t>Les systèmes convertissant l’énergie de la lumière, provenant généralement du soleil, en d’autres formes d’énergie telles que l’électricité (photovoltaïque, PV) ou en composés chimiques (</w:t>
      </w:r>
      <w:proofErr w:type="spellStart"/>
      <w:r>
        <w:rPr>
          <w:rFonts w:ascii="Times New Roman" w:hAnsi="Times New Roman"/>
        </w:rPr>
        <w:t>photocatalyse</w:t>
      </w:r>
      <w:proofErr w:type="spellEnd"/>
      <w:r>
        <w:rPr>
          <w:rFonts w:ascii="Times New Roman" w:hAnsi="Times New Roman"/>
        </w:rPr>
        <w:t xml:space="preserve">, dissociation de l’eau, </w:t>
      </w:r>
      <w:proofErr w:type="spellStart"/>
      <w:r>
        <w:rPr>
          <w:rFonts w:ascii="Times New Roman" w:hAnsi="Times New Roman"/>
        </w:rPr>
        <w:t>photoréduction</w:t>
      </w:r>
      <w:proofErr w:type="spellEnd"/>
      <w:r>
        <w:rPr>
          <w:rFonts w:ascii="Times New Roman" w:hAnsi="Times New Roman"/>
        </w:rPr>
        <w:t xml:space="preserve"> du </w:t>
      </w:r>
      <w:proofErr w:type="gramStart"/>
      <w:r>
        <w:rPr>
          <w:rFonts w:ascii="Times New Roman" w:hAnsi="Times New Roman"/>
        </w:rPr>
        <w:t>CO</w:t>
      </w:r>
      <w:r w:rsidRPr="00462772">
        <w:rPr>
          <w:rFonts w:ascii="Times New Roman" w:hAnsi="Times New Roman"/>
          <w:vertAlign w:val="subscript"/>
        </w:rPr>
        <w:t>2</w:t>
      </w:r>
      <w:r>
        <w:rPr>
          <w:rFonts w:ascii="Times New Roman" w:hAnsi="Times New Roman"/>
        </w:rPr>
        <w:t>…)</w:t>
      </w:r>
      <w:proofErr w:type="gramEnd"/>
      <w:r>
        <w:rPr>
          <w:rFonts w:ascii="Times New Roman" w:hAnsi="Times New Roman"/>
        </w:rPr>
        <w:t xml:space="preserve"> représentent une réelle opportunité de produire de l’électricité, des produits chimiques, de l’hydrogène… à un faible coût environnemental et économique.</w:t>
      </w:r>
    </w:p>
    <w:p w:rsidR="00CB77CB" w:rsidRDefault="00CB77CB" w:rsidP="00CB77CB">
      <w:pPr>
        <w:jc w:val="both"/>
        <w:rPr>
          <w:rFonts w:ascii="Times New Roman" w:hAnsi="Times New Roman"/>
        </w:rPr>
      </w:pPr>
      <w:r>
        <w:rPr>
          <w:rFonts w:ascii="Times New Roman" w:hAnsi="Times New Roman"/>
        </w:rPr>
        <w:t xml:space="preserve">Généralement, ces systèmes impliquent un semiconducteur (SC) pour l’absorption de la lumière, pour la conduction des charges </w:t>
      </w:r>
      <w:proofErr w:type="spellStart"/>
      <w:r>
        <w:rPr>
          <w:rFonts w:ascii="Times New Roman" w:hAnsi="Times New Roman"/>
        </w:rPr>
        <w:t>photogénérées</w:t>
      </w:r>
      <w:proofErr w:type="spellEnd"/>
      <w:r>
        <w:rPr>
          <w:rFonts w:ascii="Times New Roman" w:hAnsi="Times New Roman"/>
        </w:rPr>
        <w:t xml:space="preserve"> ou pour les deux. Bien que les principes de fonctionnement puissent être complexes et très différents d’une technologie à l’autre, plusieurs étapes de fonctionnement fondamentales sont communes à tous ces systèmes telles que l’absorption de la lumière ou la dissociation de l’exciton. Ces étapes sont gouvernées par des propriétés (bandgap, énergie de dissociation de l’exciton, constante </w:t>
      </w:r>
      <w:proofErr w:type="gramStart"/>
      <w:r>
        <w:rPr>
          <w:rFonts w:ascii="Times New Roman" w:hAnsi="Times New Roman"/>
        </w:rPr>
        <w:t>diélectrique…)</w:t>
      </w:r>
      <w:proofErr w:type="gramEnd"/>
      <w:r>
        <w:rPr>
          <w:rFonts w:ascii="Times New Roman" w:hAnsi="Times New Roman"/>
        </w:rPr>
        <w:t xml:space="preserve"> du SC. Des calculs fondés sur la DFT peuvent aider les scientifiques à la conception rationnelle de nouveaux semiconducteurs pour des applications en PV et en </w:t>
      </w:r>
      <w:proofErr w:type="spellStart"/>
      <w:r>
        <w:rPr>
          <w:rFonts w:ascii="Times New Roman" w:hAnsi="Times New Roman"/>
        </w:rPr>
        <w:t>photocatalyse</w:t>
      </w:r>
      <w:proofErr w:type="spellEnd"/>
      <w:r>
        <w:rPr>
          <w:rFonts w:ascii="Times New Roman" w:hAnsi="Times New Roman"/>
        </w:rPr>
        <w:t xml:space="preserve"> en calculant en amont ces propriétés.</w:t>
      </w:r>
    </w:p>
    <w:p w:rsidR="00CB77CB" w:rsidRDefault="00CB77CB" w:rsidP="00CB77CB">
      <w:pPr>
        <w:jc w:val="both"/>
        <w:rPr>
          <w:rFonts w:ascii="Times New Roman" w:hAnsi="Times New Roman"/>
        </w:rPr>
      </w:pPr>
      <w:r>
        <w:rPr>
          <w:rFonts w:ascii="Times New Roman" w:hAnsi="Times New Roman"/>
        </w:rPr>
        <w:t xml:space="preserve">Dans la présentation, une introduction pédagogique du principe de fonctionnement de ces systèmes </w:t>
      </w:r>
      <w:proofErr w:type="spellStart"/>
      <w:r>
        <w:rPr>
          <w:rFonts w:ascii="Times New Roman" w:hAnsi="Times New Roman"/>
        </w:rPr>
        <w:t>photocatalytiques</w:t>
      </w:r>
      <w:proofErr w:type="spellEnd"/>
      <w:r>
        <w:rPr>
          <w:rFonts w:ascii="Times New Roman" w:hAnsi="Times New Roman"/>
        </w:rPr>
        <w:t xml:space="preserve"> sera faite où le rôle et l’importance de chaque propriété du SC seront mis en avant.</w:t>
      </w:r>
      <w:r w:rsidRPr="005A5615">
        <w:rPr>
          <w:rFonts w:ascii="Times New Roman" w:hAnsi="Times New Roman"/>
          <w:vertAlign w:val="superscript"/>
        </w:rPr>
        <w:t>1</w:t>
      </w:r>
      <w:r>
        <w:rPr>
          <w:rFonts w:ascii="Times New Roman" w:hAnsi="Times New Roman"/>
        </w:rPr>
        <w:t xml:space="preserve"> La fiabilité de la DFT pour le calcul de ces propriétés (telles que la contribution vibrationnel à la constante diélectrique ou l’énergie de liaison de l’exciton avec le modèle de </w:t>
      </w:r>
      <w:proofErr w:type="spellStart"/>
      <w:r>
        <w:rPr>
          <w:rFonts w:ascii="Times New Roman" w:hAnsi="Times New Roman"/>
        </w:rPr>
        <w:t>Wannier</w:t>
      </w:r>
      <w:proofErr w:type="spellEnd"/>
      <w:r>
        <w:rPr>
          <w:rFonts w:ascii="Times New Roman" w:hAnsi="Times New Roman"/>
        </w:rPr>
        <w:t>) sera l’objet de la section suivante. Cette étude est réalisée en calculant avec différentes fonctionnelles ces propriétés pour des semiconducteurs bien connus dans le domaine du PV et de la photocatalyse.</w:t>
      </w:r>
      <w:r w:rsidRPr="005A5615">
        <w:rPr>
          <w:rFonts w:ascii="Times New Roman" w:hAnsi="Times New Roman"/>
          <w:vertAlign w:val="superscript"/>
        </w:rPr>
        <w:t>1</w:t>
      </w:r>
      <w:r>
        <w:rPr>
          <w:rFonts w:ascii="Times New Roman" w:hAnsi="Times New Roman"/>
        </w:rPr>
        <w:t xml:space="preserve"> Les codes CRYSTAL09 et VASP (5.2) sont utilisés pour ces calculs. Enfin, le protocole ressorti de l’étude précédente sera utilisé pour déterminer les propriétés d’un nouveau semiconducteur développé et synthétisé pour des applications en PV.</w:t>
      </w:r>
      <w:r>
        <w:rPr>
          <w:rFonts w:ascii="Times New Roman" w:hAnsi="Times New Roman"/>
          <w:vertAlign w:val="superscript"/>
        </w:rPr>
        <w:t>2</w:t>
      </w:r>
    </w:p>
    <w:p w:rsidR="00CB77CB" w:rsidRDefault="00CB77CB" w:rsidP="00CB77CB">
      <w:pPr>
        <w:jc w:val="center"/>
        <w:rPr>
          <w:rFonts w:ascii="Times" w:hAnsi="Times"/>
          <w:lang w:val="en-US"/>
        </w:rPr>
      </w:pPr>
      <w:r w:rsidRPr="00193191">
        <w:rPr>
          <w:rFonts w:ascii="Times" w:hAnsi="Times"/>
          <w:noProof/>
        </w:rPr>
        <w:drawing>
          <wp:inline distT="0" distB="0" distL="0" distR="0" wp14:anchorId="10B782D8" wp14:editId="6B236006">
            <wp:extent cx="1826251" cy="1836000"/>
            <wp:effectExtent l="0" t="0" r="317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6251" cy="1836000"/>
                    </a:xfrm>
                    <a:prstGeom prst="rect">
                      <a:avLst/>
                    </a:prstGeom>
                    <a:noFill/>
                    <a:ln>
                      <a:noFill/>
                    </a:ln>
                  </pic:spPr>
                </pic:pic>
              </a:graphicData>
            </a:graphic>
          </wp:inline>
        </w:drawing>
      </w:r>
    </w:p>
    <w:p w:rsidR="00CB77CB" w:rsidRPr="008734DC" w:rsidRDefault="00CB77CB" w:rsidP="00CB77CB">
      <w:pPr>
        <w:jc w:val="center"/>
        <w:rPr>
          <w:rFonts w:ascii="Times" w:hAnsi="Times"/>
          <w:b/>
          <w:sz w:val="18"/>
          <w:szCs w:val="18"/>
        </w:rPr>
      </w:pPr>
      <w:r w:rsidRPr="008734DC">
        <w:rPr>
          <w:rFonts w:ascii="Times" w:hAnsi="Times"/>
          <w:b/>
          <w:sz w:val="18"/>
          <w:szCs w:val="18"/>
        </w:rPr>
        <w:t xml:space="preserve">Figure 1: Illustration de l’utilisation des semiconducteurs en photovoltaïque et en </w:t>
      </w:r>
      <w:proofErr w:type="spellStart"/>
      <w:r w:rsidRPr="008734DC">
        <w:rPr>
          <w:rFonts w:ascii="Times" w:hAnsi="Times"/>
          <w:b/>
          <w:sz w:val="18"/>
          <w:szCs w:val="18"/>
        </w:rPr>
        <w:t>photocatalyse</w:t>
      </w:r>
      <w:proofErr w:type="spellEnd"/>
      <w:r w:rsidRPr="008734DC">
        <w:rPr>
          <w:rFonts w:ascii="Times" w:hAnsi="Times"/>
          <w:b/>
          <w:sz w:val="18"/>
          <w:szCs w:val="18"/>
        </w:rPr>
        <w:t>.</w:t>
      </w:r>
    </w:p>
    <w:p w:rsidR="00CB77CB" w:rsidRDefault="00CB77CB" w:rsidP="00CB77CB">
      <w:pPr>
        <w:jc w:val="both"/>
        <w:rPr>
          <w:rFonts w:ascii="Times" w:hAnsi="Times"/>
          <w:lang w:val="en-US"/>
        </w:rPr>
      </w:pPr>
    </w:p>
    <w:p w:rsidR="00CB77CB" w:rsidRDefault="00CB77CB" w:rsidP="00CB77CB">
      <w:pPr>
        <w:jc w:val="both"/>
        <w:rPr>
          <w:rFonts w:ascii="Times" w:hAnsi="Times"/>
          <w:lang w:val="en-US"/>
        </w:rPr>
      </w:pPr>
      <w:r>
        <w:rPr>
          <w:rFonts w:ascii="Times" w:hAnsi="Times"/>
          <w:lang w:val="en-US"/>
        </w:rPr>
        <w:t xml:space="preserve">[1] T. Le Bahers, M. </w:t>
      </w:r>
      <w:proofErr w:type="spellStart"/>
      <w:r>
        <w:rPr>
          <w:rFonts w:ascii="Times" w:hAnsi="Times"/>
          <w:lang w:val="en-US"/>
        </w:rPr>
        <w:t>Rérat</w:t>
      </w:r>
      <w:proofErr w:type="spellEnd"/>
      <w:r>
        <w:rPr>
          <w:rFonts w:ascii="Times" w:hAnsi="Times"/>
          <w:lang w:val="en-US"/>
        </w:rPr>
        <w:t xml:space="preserve">, P. </w:t>
      </w:r>
      <w:proofErr w:type="spellStart"/>
      <w:r>
        <w:rPr>
          <w:rFonts w:ascii="Times" w:hAnsi="Times"/>
          <w:lang w:val="en-US"/>
        </w:rPr>
        <w:t>Sautet</w:t>
      </w:r>
      <w:proofErr w:type="spellEnd"/>
      <w:r>
        <w:rPr>
          <w:rFonts w:ascii="Times" w:hAnsi="Times"/>
          <w:lang w:val="en-US"/>
        </w:rPr>
        <w:t xml:space="preserve"> </w:t>
      </w:r>
      <w:r w:rsidRPr="00106E86">
        <w:rPr>
          <w:rFonts w:ascii="Times" w:hAnsi="Times"/>
          <w:i/>
          <w:lang w:val="en-US"/>
        </w:rPr>
        <w:t>J. Phys. Chem. C</w:t>
      </w:r>
      <w:r>
        <w:rPr>
          <w:rFonts w:ascii="Times" w:hAnsi="Times"/>
          <w:lang w:val="en-US"/>
        </w:rPr>
        <w:t xml:space="preserve">, </w:t>
      </w:r>
      <w:r w:rsidRPr="00106E86">
        <w:rPr>
          <w:rFonts w:ascii="Times" w:hAnsi="Times"/>
          <w:b/>
          <w:lang w:val="en-US"/>
        </w:rPr>
        <w:t>2014</w:t>
      </w:r>
      <w:r>
        <w:rPr>
          <w:rFonts w:ascii="Times" w:hAnsi="Times"/>
          <w:lang w:val="en-US"/>
        </w:rPr>
        <w:t>, DOI</w:t>
      </w:r>
      <w:proofErr w:type="gramStart"/>
      <w:r>
        <w:rPr>
          <w:rFonts w:ascii="Times" w:hAnsi="Times"/>
          <w:lang w:val="en-US"/>
        </w:rPr>
        <w:t>:10.1021</w:t>
      </w:r>
      <w:proofErr w:type="gramEnd"/>
      <w:r>
        <w:rPr>
          <w:rFonts w:ascii="Times" w:hAnsi="Times"/>
          <w:lang w:val="en-US"/>
        </w:rPr>
        <w:t>/jp409724c</w:t>
      </w:r>
    </w:p>
    <w:p w:rsidR="003E5E51" w:rsidRPr="00CB77CB" w:rsidRDefault="00CB77CB" w:rsidP="00CB77CB">
      <w:pPr>
        <w:jc w:val="both"/>
        <w:rPr>
          <w:rFonts w:ascii="Times" w:hAnsi="Times"/>
          <w:lang w:val="en-US"/>
        </w:rPr>
      </w:pPr>
      <w:r>
        <w:rPr>
          <w:rFonts w:ascii="Times" w:hAnsi="Times"/>
          <w:lang w:val="en-US"/>
        </w:rPr>
        <w:t xml:space="preserve">[2] S. Haller, T. Le Bahers, T. Le Mercier, P. </w:t>
      </w:r>
      <w:proofErr w:type="spellStart"/>
      <w:r>
        <w:rPr>
          <w:rFonts w:ascii="Times" w:hAnsi="Times"/>
          <w:lang w:val="en-US"/>
        </w:rPr>
        <w:t>Barboux</w:t>
      </w:r>
      <w:proofErr w:type="spellEnd"/>
      <w:r>
        <w:rPr>
          <w:rFonts w:ascii="Times" w:hAnsi="Times"/>
          <w:lang w:val="en-US"/>
        </w:rPr>
        <w:t xml:space="preserve"> en </w:t>
      </w:r>
      <w:proofErr w:type="spellStart"/>
      <w:r>
        <w:rPr>
          <w:rFonts w:ascii="Times" w:hAnsi="Times"/>
          <w:lang w:val="en-US"/>
        </w:rPr>
        <w:t>préparation</w:t>
      </w:r>
      <w:bookmarkStart w:id="0" w:name="_GoBack"/>
      <w:bookmarkEnd w:id="0"/>
      <w:proofErr w:type="spellEnd"/>
    </w:p>
    <w:sectPr w:rsidR="003E5E51" w:rsidRPr="00CB77CB" w:rsidSect="00C92E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CB"/>
    <w:rsid w:val="003E519A"/>
    <w:rsid w:val="003E5E51"/>
    <w:rsid w:val="00CB77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C2AE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77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B77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77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B77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2371</Characters>
  <Application>Microsoft Macintosh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Tangui Le Bahers</dc:creator>
  <cp:keywords/>
  <dc:description/>
  <cp:lastModifiedBy>Tangui Le Bahers</cp:lastModifiedBy>
  <cp:revision>1</cp:revision>
  <dcterms:created xsi:type="dcterms:W3CDTF">2014-03-26T10:05:00Z</dcterms:created>
  <dcterms:modified xsi:type="dcterms:W3CDTF">2014-03-26T10:05:00Z</dcterms:modified>
</cp:coreProperties>
</file>